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E0" w:rsidRDefault="00E17C66" w:rsidP="00931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КЛЮЧОВІ ЗМІНИ В ОНОВЛЕНИХ НАВЧАЛЬНИХ ПРОГРАМАХ </w:t>
      </w:r>
    </w:p>
    <w:p w:rsidR="00E17C66" w:rsidRPr="00E17C66" w:rsidRDefault="00E17C66" w:rsidP="00931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5-9 КЛАСІВ</w:t>
      </w:r>
    </w:p>
    <w:p w:rsidR="00E17C66" w:rsidRPr="00E17C66" w:rsidRDefault="00E17C66" w:rsidP="00931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результатами </w:t>
      </w:r>
      <w:proofErr w:type="spellStart"/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обговорення</w:t>
      </w:r>
      <w:proofErr w:type="spellEnd"/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платформі</w:t>
      </w:r>
      <w:proofErr w:type="spellEnd"/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EdEra</w:t>
      </w:r>
      <w:proofErr w:type="spellEnd"/>
      <w:r w:rsidRPr="00E17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7C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на </w:t>
      </w:r>
      <w:proofErr w:type="spellStart"/>
      <w:r w:rsidRPr="00E17C66">
        <w:rPr>
          <w:rFonts w:ascii="Times New Roman" w:hAnsi="Times New Roman" w:cs="Times New Roman"/>
          <w:b/>
          <w:color w:val="000000"/>
          <w:sz w:val="28"/>
          <w:szCs w:val="28"/>
        </w:rPr>
        <w:t>предметних</w:t>
      </w:r>
      <w:proofErr w:type="spellEnd"/>
      <w:r w:rsidRPr="00E17C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7C66">
        <w:rPr>
          <w:rFonts w:ascii="Times New Roman" w:hAnsi="Times New Roman" w:cs="Times New Roman"/>
          <w:b/>
          <w:color w:val="000000"/>
          <w:sz w:val="28"/>
          <w:szCs w:val="28"/>
        </w:rPr>
        <w:t>робочих</w:t>
      </w:r>
      <w:proofErr w:type="spellEnd"/>
      <w:r w:rsidRPr="00E17C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7C66">
        <w:rPr>
          <w:rFonts w:ascii="Times New Roman" w:hAnsi="Times New Roman" w:cs="Times New Roman"/>
          <w:b/>
          <w:color w:val="000000"/>
          <w:sz w:val="28"/>
          <w:szCs w:val="28"/>
        </w:rPr>
        <w:t>групах</w:t>
      </w:r>
      <w:proofErr w:type="spellEnd"/>
      <w:r w:rsidRPr="00E17C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17C66" w:rsidRPr="009315E0" w:rsidRDefault="009315E0" w:rsidP="009315E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="00E17C66" w:rsidRPr="009315E0">
        <w:rPr>
          <w:rFonts w:ascii="Times New Roman" w:hAnsi="Times New Roman" w:cs="Times New Roman"/>
          <w:sz w:val="28"/>
          <w:szCs w:val="28"/>
          <w:lang w:val="uk-UA"/>
        </w:rPr>
        <w:t>а виконання Наказів Міністерства освіти і науки України № 52 від 13 січня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 201 від 10 лютого 2017 р.)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b/>
          <w:bCs/>
          <w:sz w:val="28"/>
          <w:szCs w:val="28"/>
        </w:rPr>
        <w:t xml:space="preserve">ЗАГАЛЬНІ ЗМІНИ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5E0">
        <w:rPr>
          <w:rFonts w:ascii="Times New Roman" w:hAnsi="Times New Roman" w:cs="Times New Roman"/>
          <w:sz w:val="28"/>
          <w:szCs w:val="28"/>
        </w:rPr>
        <w:t>до Державного стандарту</w:t>
      </w:r>
      <w:proofErr w:type="gram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23.11.2011 № 1392,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(Постанова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20. 04. 2011 № 462).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та робота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№ 52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2017 р. і № 201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10 лютого 2017 р.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стратегічному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» (2016)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У проектах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пояснювальних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записок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роль кожного предмету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Підприємливість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розкриваються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спрогнозовано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«Новою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школою»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компонент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рубрики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lastRenderedPageBreak/>
        <w:t xml:space="preserve">Команда проекту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щиру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вдячність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небайдужим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взяв участь в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але й готово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участь.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внесенні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ЕдЕра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взяло участь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1220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дописувачів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сумарно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коментарів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до них.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Сподіваємося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буде,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такою ж активною —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Оновлюємо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школу разом. </w:t>
      </w:r>
    </w:p>
    <w:p w:rsidR="009315E0" w:rsidRDefault="009315E0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15E0">
        <w:rPr>
          <w:rFonts w:ascii="Times New Roman" w:hAnsi="Times New Roman" w:cs="Times New Roman"/>
          <w:b/>
          <w:bCs/>
          <w:sz w:val="28"/>
          <w:szCs w:val="28"/>
        </w:rPr>
        <w:t xml:space="preserve">ХІМІЯ. 7-9 КЛАСИ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зосереджувались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; предметному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наповненні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інтегральних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опрацюванні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висловлених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слушні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зайвої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деталізації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формулювань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тексту.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теоретичній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переобтяжують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дублюють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Акцентовано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здоров’язбережувальний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посилено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до актуального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описовий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формул).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оновлено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дослідам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ужиткової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межах).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lastRenderedPageBreak/>
        <w:t xml:space="preserve">3. Не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Державному стандарту, не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проблем методики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скорельовано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предметним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ресурсами для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складниками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знаннєвим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діяльнісним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ціннісним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Посилено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ціннісний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предметний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ціннісний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скорельовано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Переструктуровано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рубрики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спростить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Доопрацьовано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пояснювальну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записку до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66" w:rsidRPr="009315E0" w:rsidRDefault="00E17C66" w:rsidP="009315E0">
      <w:pPr>
        <w:pStyle w:val="Default"/>
        <w:spacing w:after="2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біологів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з таких причин: 1)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присвяченої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органічній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9-го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дістало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нарікання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теми на початок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загострить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проблему;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0">
        <w:rPr>
          <w:rFonts w:ascii="Times New Roman" w:hAnsi="Times New Roman" w:cs="Times New Roman"/>
          <w:sz w:val="28"/>
          <w:szCs w:val="28"/>
        </w:rPr>
        <w:t xml:space="preserve">2) перестановка теми не є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доцільною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5E0">
        <w:rPr>
          <w:rFonts w:ascii="Times New Roman" w:hAnsi="Times New Roman" w:cs="Times New Roman"/>
          <w:sz w:val="28"/>
          <w:szCs w:val="28"/>
        </w:rPr>
        <w:t>для курсу</w:t>
      </w:r>
      <w:proofErr w:type="gram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», а в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– на початку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C66" w:rsidRPr="009315E0" w:rsidRDefault="00E17C66" w:rsidP="009315E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186" w:rsidRPr="009315E0" w:rsidRDefault="00E17C66" w:rsidP="009315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Л.Величко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93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5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sectPr w:rsidR="00207186" w:rsidRPr="0093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B"/>
    <w:rsid w:val="000C4960"/>
    <w:rsid w:val="00173D84"/>
    <w:rsid w:val="001D60AB"/>
    <w:rsid w:val="002E6227"/>
    <w:rsid w:val="00445CCB"/>
    <w:rsid w:val="004C7709"/>
    <w:rsid w:val="00542D55"/>
    <w:rsid w:val="00586BAA"/>
    <w:rsid w:val="0067688D"/>
    <w:rsid w:val="006F6083"/>
    <w:rsid w:val="00820741"/>
    <w:rsid w:val="00852FF5"/>
    <w:rsid w:val="008E02A8"/>
    <w:rsid w:val="009315E0"/>
    <w:rsid w:val="00931DAF"/>
    <w:rsid w:val="009828DF"/>
    <w:rsid w:val="009A608F"/>
    <w:rsid w:val="00E17C66"/>
    <w:rsid w:val="00F0380A"/>
    <w:rsid w:val="00F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E4EC"/>
  <w15:chartTrackingRefBased/>
  <w15:docId w15:val="{A9F1F40A-D663-448D-A371-B8F2D05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Филоненко Ирина</cp:lastModifiedBy>
  <cp:revision>3</cp:revision>
  <dcterms:created xsi:type="dcterms:W3CDTF">2017-08-12T12:36:00Z</dcterms:created>
  <dcterms:modified xsi:type="dcterms:W3CDTF">2017-08-12T12:41:00Z</dcterms:modified>
</cp:coreProperties>
</file>