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D0" w:rsidRPr="000C568F" w:rsidRDefault="005F34D0" w:rsidP="00D35EE0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F34D0">
        <w:rPr>
          <w:rFonts w:ascii="Times New Roman" w:hAnsi="Times New Roman" w:cs="Times New Roman"/>
          <w:b/>
          <w:sz w:val="24"/>
          <w:szCs w:val="24"/>
        </w:rPr>
        <w:t>Вибрана література для підготовки до ІV етапу Все</w:t>
      </w:r>
      <w:r w:rsidR="000C568F">
        <w:rPr>
          <w:rFonts w:ascii="Times New Roman" w:hAnsi="Times New Roman" w:cs="Times New Roman"/>
          <w:b/>
          <w:sz w:val="24"/>
          <w:szCs w:val="24"/>
        </w:rPr>
        <w:t>української олімпіади з хімії</w:t>
      </w:r>
    </w:p>
    <w:p w:rsidR="005F34D0" w:rsidRDefault="005F34D0" w:rsidP="00D35EE0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D0">
        <w:rPr>
          <w:rFonts w:ascii="Times New Roman" w:hAnsi="Times New Roman" w:cs="Times New Roman"/>
          <w:b/>
          <w:sz w:val="24"/>
          <w:szCs w:val="24"/>
        </w:rPr>
        <w:t>Підручники і навчальні посібники</w:t>
      </w:r>
    </w:p>
    <w:p w:rsidR="00D35EE0" w:rsidRPr="005F34D0" w:rsidRDefault="00D35EE0" w:rsidP="00D35EE0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EE0" w:rsidRPr="005F34D0" w:rsidRDefault="005F34D0" w:rsidP="00D35EE0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D0">
        <w:rPr>
          <w:rFonts w:ascii="Times New Roman" w:hAnsi="Times New Roman" w:cs="Times New Roman"/>
          <w:b/>
          <w:sz w:val="24"/>
          <w:szCs w:val="24"/>
        </w:rPr>
        <w:t>Загальна і неорганічна хімія</w:t>
      </w:r>
    </w:p>
    <w:p w:rsidR="00D35EE0" w:rsidRDefault="00D35EE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  <w:sectPr w:rsidR="00D35EE0" w:rsidSect="00D35EE0">
          <w:pgSz w:w="11906" w:h="16838"/>
          <w:pgMar w:top="567" w:right="454" w:bottom="567" w:left="851" w:header="709" w:footer="709" w:gutter="0"/>
          <w:cols w:space="708"/>
          <w:docGrid w:linePitch="360"/>
        </w:sectPr>
      </w:pP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lastRenderedPageBreak/>
        <w:t xml:space="preserve">Кузьменко Н.Е.,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Еремин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8-11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средней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школы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Экзамен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2002.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Еремин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В.В., Кузьменко Н.Е.,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Лунин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В.В., Дроздов А.А.,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10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профильный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уровень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).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Дрофа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2008.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Кузьменко Н.Е.,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Еремин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Попков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В.А. Начала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Современный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курс для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поступающих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вузы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В 2 т. 14-е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Экзамен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2008. (або попередні видання).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Браун Т.,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Лемей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центре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наук. – М.: Мир, 1983.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Крестов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Г.А., Березин Б.Д.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современной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Л.: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1986.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Попель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П.П. Складання рівнянь хімічних реакцій. К.: Рута, 2000.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Ахметов Н.С.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Неорганическая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7-е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Высшая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школа, 2009 (або попередні видання).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Лидин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Р.А., Молочко В.А.,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Андреева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Л.Л.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Химические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свойства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неорганических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веществ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2000.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lastRenderedPageBreak/>
        <w:t xml:space="preserve">Турова Н.Я.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Таблицы-схемы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неорганической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учебно-справочное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издание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МЦНМО, 2009; Турова Н.Я.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Неорганическая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таблицах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М., 1997.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М. К.,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Селбин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Теоретическая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неорганическая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3-е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1976.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Коулсон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Валентность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Мир, 1965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Кэмпбел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Современная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В 3 т. М.: Мир, 1975.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Шрайвер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Эткинс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Неорганическая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В 2 т. М.: Мир, 2009.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Реми Г. Курс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неорганической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В 2 т. М.: Мир, 1972.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Некрасов Б.В.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общей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В 2 т. 4-е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(або 3-тє вид., 1973).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Фиалков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Ю.Я. Не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только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Л.: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1976.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Холин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Слета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Л.А. Репетитор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Фолио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1998.</w:t>
      </w:r>
    </w:p>
    <w:p w:rsidR="00D35EE0" w:rsidRDefault="00D35EE0" w:rsidP="00D35EE0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D35EE0" w:rsidSect="00D35EE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F34D0" w:rsidRPr="00D35EE0" w:rsidRDefault="005F34D0" w:rsidP="00D35EE0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EE0">
        <w:rPr>
          <w:rFonts w:ascii="Times New Roman" w:hAnsi="Times New Roman" w:cs="Times New Roman"/>
          <w:b/>
          <w:sz w:val="24"/>
          <w:szCs w:val="24"/>
        </w:rPr>
        <w:lastRenderedPageBreak/>
        <w:t>Фізична і колоїдна хімія</w:t>
      </w:r>
    </w:p>
    <w:p w:rsidR="00D35EE0" w:rsidRPr="00D35EE0" w:rsidRDefault="00D35EE0" w:rsidP="00D35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35EE0" w:rsidRPr="00D35EE0" w:rsidSect="00D35EE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lastRenderedPageBreak/>
        <w:t>Физическая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В 2 кн.: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Учебное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вузов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/ К.С. Краснов, Н.К.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Воробьев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И.Н.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Годнев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и др.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Высшая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школа, 1995.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Яцимирський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В.К. Фізична хімія. Підручник для вищих навчальних закладів. Київ; Ірпінь: Перун, 2007.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Эткинс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П., де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Паула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Физическая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частях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Мир, 2007.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Даниэльс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Олберти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Физическая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Мир, 1978.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Полторак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О.М.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Термодинамика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физической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Высшая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школа, 1991.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Грей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Электроны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связь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Мир, 1967.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lastRenderedPageBreak/>
        <w:t xml:space="preserve">Драго Р.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Физические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В 2 т.  М.: Мир, 1981.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Еремин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Теоретическая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математическая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МЦНМО, 2007.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Жданов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В.П.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Скорость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химической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Новосибирск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: Наука, 1986.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Ферми Э.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Термодинамика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Харьковского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ун-та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1973.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Голиков Г.А.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физической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Высшая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школа, 1988.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Фролов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Ю.Г. Курс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коллоидной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Поверхностные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явления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дисперсные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2-е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1989.</w:t>
      </w:r>
    </w:p>
    <w:p w:rsidR="00D35EE0" w:rsidRDefault="00D35EE0" w:rsidP="00D35EE0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D35EE0" w:rsidSect="00D35EE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F34D0" w:rsidRPr="005F34D0" w:rsidRDefault="005F34D0" w:rsidP="00D35EE0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D0">
        <w:rPr>
          <w:rFonts w:ascii="Times New Roman" w:hAnsi="Times New Roman" w:cs="Times New Roman"/>
          <w:b/>
          <w:sz w:val="24"/>
          <w:szCs w:val="24"/>
        </w:rPr>
        <w:lastRenderedPageBreak/>
        <w:t>Аналітична хімія</w:t>
      </w:r>
    </w:p>
    <w:p w:rsidR="00D35EE0" w:rsidRDefault="00D35EE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4"/>
          <w:szCs w:val="24"/>
        </w:rPr>
        <w:sectPr w:rsidR="00D35EE0" w:rsidSect="00D35EE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lastRenderedPageBreak/>
        <w:t>Скуг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Уэст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аналитической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В 2-х т. М.: Мир, 1979.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Лайтинен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Харрис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В.Е.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Химический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1979.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ВасильевВ.П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Аналитическая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В 2 т. 3-е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Дрофа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2005 (або попередні видання).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lastRenderedPageBreak/>
        <w:t>Мейтис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Л.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 курс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химического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равновесия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кинетики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Мир, 1984.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Фритц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Дж.,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Шенк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Количественный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Мир, 1978.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Дж.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Ионные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равновесия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1973. 446 с.</w:t>
      </w:r>
    </w:p>
    <w:p w:rsidR="00D35EE0" w:rsidRDefault="00D35EE0" w:rsidP="00D35EE0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D35EE0" w:rsidSect="00D35EE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F34D0" w:rsidRPr="005F34D0" w:rsidRDefault="005F34D0" w:rsidP="00D35EE0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D0">
        <w:rPr>
          <w:rFonts w:ascii="Times New Roman" w:hAnsi="Times New Roman" w:cs="Times New Roman"/>
          <w:b/>
          <w:sz w:val="24"/>
          <w:szCs w:val="24"/>
        </w:rPr>
        <w:lastRenderedPageBreak/>
        <w:t>Органічна хімія і біохімія</w:t>
      </w:r>
    </w:p>
    <w:p w:rsidR="00D35EE0" w:rsidRDefault="00D35EE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4"/>
          <w:szCs w:val="24"/>
        </w:rPr>
        <w:sectPr w:rsidR="00D35EE0" w:rsidSect="00D35EE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lastRenderedPageBreak/>
        <w:t xml:space="preserve">Петров А.А.,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Бальян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Х.В.,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Трощенко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А.Т.;.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Органическая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ВУЗов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Иван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Федоров, 2003 (або попередні видання).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Робертс Дж.,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Касерио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органической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В 2 т. 2-е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Мир, 1978.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Шабаров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Ю. С.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Органическая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М., 1996. Т. 1, 2.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Ластухін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Ю.О., Воронов С.А. Органічна хімія. Львів: Центр Європи, 2001.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Нейланд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О.Я.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Органическая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Высшая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школа, 1990.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Моррисон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Р.,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Бойд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Органическая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Мир, 1974.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Сайкс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Механизмы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реакций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органической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4-е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1991 (або попередні видання).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Ингольд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органической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 М.: Мир, 1973.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lastRenderedPageBreak/>
        <w:t>Марч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Органическая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механизмы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и структура.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Углубленный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курс. В 4-х т. М.: Мир, 1987-1988.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Кери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Ф.,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Сандберг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Углубленный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курс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органической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В 2 т. М., 1981.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Потапов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Стереохимия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1988.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Ковтуненко В.О. Загальна стереохімія. Київ: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Невтес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2001,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Сергеев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Н. М.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Спектроскопия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ЯМР (для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химиков-органиков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). М., 1981.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Пивоваренко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В.Г. Основи біоорганічної хімії. Підручник для 11 класу загальноосвітньої школи з поглибленим вивченням хімії. 2-ге вид. К.: Освіта, 1998 (або 1-ше вид., 1995).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Мецлер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Биохимия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Химические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реакции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живой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клетке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в 3-х т. М.: Мир, 1980.</w:t>
      </w:r>
    </w:p>
    <w:p w:rsidR="00D35EE0" w:rsidRPr="00D35EE0" w:rsidRDefault="00D35EE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  <w:sectPr w:rsidR="00D35EE0" w:rsidRPr="00D35EE0" w:rsidSect="00D35EE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5F34D0" w:rsidRPr="005F34D0" w:rsidRDefault="005F34D0" w:rsidP="00D35EE0">
      <w:pPr>
        <w:spacing w:after="0" w:line="240" w:lineRule="auto"/>
        <w:ind w:firstLine="3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4D0">
        <w:rPr>
          <w:rFonts w:ascii="Times New Roman" w:hAnsi="Times New Roman" w:cs="Times New Roman"/>
          <w:b/>
          <w:sz w:val="24"/>
          <w:szCs w:val="24"/>
        </w:rPr>
        <w:lastRenderedPageBreak/>
        <w:t>Збірники задач</w:t>
      </w:r>
    </w:p>
    <w:p w:rsidR="00D35EE0" w:rsidRDefault="00D35EE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center"/>
        <w:rPr>
          <w:rFonts w:ascii="Times New Roman" w:hAnsi="Times New Roman" w:cs="Times New Roman"/>
          <w:sz w:val="24"/>
          <w:szCs w:val="24"/>
        </w:rPr>
        <w:sectPr w:rsidR="00D35EE0" w:rsidSect="00D35EE0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lastRenderedPageBreak/>
        <w:t>Айлетт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Б.,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Смит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Б.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упражнения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неорганической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Мир, 1967.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Будруджак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Мир, 1989.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Неділько С. А.,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Попель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П.П. Загальна й неорганічна хімія: Задачі та вправи. К.: Либідь, 2001.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Адамович Т.П.,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Васильева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Попкович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Улазова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А.Р.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упражнений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усложненных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задач с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решениями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Высшая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школа, 1979.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Гольдфарб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Я.Л.,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Ходаков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Ю.В.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задач и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упражнений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1979.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Николаенко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В.К.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задач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повышенной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МИРОС, 1996.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Свитанько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Нестандартные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М.: МИРОС, 1995.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Олимпиады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задач / И.И. Кочерга, Ю.В.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Холин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Слета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О.А.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Жикол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В.Д. Орлов и С.А.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Комыхов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: Ранок, 2002; Олімпіади з хімії. Збірник задач всеукраїнських, обласних, районних олімпіад з розв'язаннями, вказівками, відповідями / І.І. Кочерга, Ю.В. Холін, Л.О.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Слєта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та ін. Харків: Ранок,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Веста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2004.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lastRenderedPageBreak/>
        <w:t>Слета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Холин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Ю.В. 2002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2-е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Ростов-на-Дону,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Феникс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2006 (або 1-ше вид.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Харьков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Фолио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2003).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Лунин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Ненайденко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 Г.,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Рыжова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О. Н., Кузьменко Н. Е.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XXI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 задачах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Международных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Менделеевских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олимпиад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ун-та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: Наука, 2006.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Еремин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международных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химических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олимпиад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(2001-2003).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Экзамен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2004.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всероссийских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олимпиад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ред. В.В.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Лунина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Экзамен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2003.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Всероссийская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химическая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олимпиада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ред. Г.В.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Лисичкина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Учебная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1996.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Слєта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Л.О., Чорний А.В., Холін Ю.В. 1001 задача з хімії з відповідями, вказівками, розв'язками. Харків: Ранок, 2000;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Слета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Черный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Холин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Ю.В. 1001 задача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ответами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указаниями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решениями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2004.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Польские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химические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олимпиады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/ Э.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Квапневский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Шаршаневич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Киешковский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и др. М.: Мир, 1980.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Сорокин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Загорский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Свитанько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химических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lastRenderedPageBreak/>
        <w:t>олимпиад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алгоритмы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решений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Изд-во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МГУ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1989.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Хвалюк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В.Н., Головко Ю.С.,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Кананович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Д.Г..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Олимпиады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школьников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теоретические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задания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решениями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Ч. 1., 2007; Ч. 2, 2008.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Минск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: Нар.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Середа И.П.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Конкурсные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. К.: Вища школа (всі видання).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Г.П.,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І.Г. Задачі з хімії для вступників до вузів: </w:t>
      </w:r>
      <w:r w:rsidRPr="005F34D0">
        <w:rPr>
          <w:rFonts w:ascii="Times New Roman" w:hAnsi="Times New Roman" w:cs="Times New Roman"/>
          <w:sz w:val="24"/>
          <w:szCs w:val="24"/>
        </w:rPr>
        <w:lastRenderedPageBreak/>
        <w:t>Навчальний посібник. К.: Вища школа (всі видання).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И.Г.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задач и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упражнений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Новая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волна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2007 (або попередні видання).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І.Г. Збірник задач і вправ з хімії. К.: Вища школа, 1992.</w:t>
      </w:r>
    </w:p>
    <w:p w:rsidR="005F34D0" w:rsidRPr="005F34D0" w:rsidRDefault="005F34D0" w:rsidP="00D35EE0">
      <w:pPr>
        <w:pStyle w:val="a3"/>
        <w:numPr>
          <w:ilvl w:val="0"/>
          <w:numId w:val="2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Кузьменко Н.Е.,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Еремин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В.В. 2500 задач по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химии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решениями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поступающих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вузы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). М.: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ОНИКС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век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, Мир и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>, 2002.</w:t>
      </w:r>
    </w:p>
    <w:p w:rsidR="00D35EE0" w:rsidRDefault="00D35EE0" w:rsidP="00D35EE0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D35EE0" w:rsidSect="00D35EE0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D35EE0" w:rsidRDefault="00D35EE0" w:rsidP="00D35EE0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EE0" w:rsidRDefault="00D35EE0" w:rsidP="00D35EE0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4D0" w:rsidRPr="005F34D0" w:rsidRDefault="005F34D0" w:rsidP="00D35EE0">
      <w:pPr>
        <w:spacing w:after="0" w:line="240" w:lineRule="auto"/>
        <w:ind w:firstLine="3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34D0">
        <w:rPr>
          <w:rFonts w:ascii="Times New Roman" w:hAnsi="Times New Roman" w:cs="Times New Roman"/>
          <w:b/>
          <w:sz w:val="24"/>
          <w:szCs w:val="24"/>
        </w:rPr>
        <w:t>Інтернет-ресурси</w:t>
      </w:r>
      <w:proofErr w:type="spellEnd"/>
    </w:p>
    <w:p w:rsidR="005F34D0" w:rsidRPr="005F34D0" w:rsidRDefault="005F34D0" w:rsidP="00D35EE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Хімічні олімпіади в Україні;</w:t>
      </w:r>
    </w:p>
    <w:p w:rsidR="005F34D0" w:rsidRPr="005F34D0" w:rsidRDefault="005F34D0" w:rsidP="00D35EE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дистанційна підготовка до олімпіад у Московському державному університеті ім. М.В. Ломоносова;</w:t>
      </w:r>
    </w:p>
    <w:p w:rsidR="005F34D0" w:rsidRPr="005F34D0" w:rsidRDefault="005F34D0" w:rsidP="00D35EE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хімічні олімпіади Білорусі;</w:t>
      </w:r>
    </w:p>
    <w:p w:rsidR="005F34D0" w:rsidRPr="005F34D0" w:rsidRDefault="005F34D0" w:rsidP="00D35EE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хімічні наука й освіта в Росії. Шкільні олімпіади з хімії;</w:t>
      </w:r>
    </w:p>
    <w:p w:rsidR="005F34D0" w:rsidRPr="005F34D0" w:rsidRDefault="005F34D0" w:rsidP="00D35EE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міжнародні хімічні олімпіади:</w:t>
      </w:r>
    </w:p>
    <w:p w:rsidR="005F34D0" w:rsidRPr="005F34D0" w:rsidRDefault="005F34D0" w:rsidP="00D35EE0">
      <w:pPr>
        <w:pStyle w:val="a3"/>
        <w:numPr>
          <w:ilvl w:val="1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2010, Японія,</w:t>
      </w:r>
    </w:p>
    <w:p w:rsidR="005F34D0" w:rsidRPr="005F34D0" w:rsidRDefault="005F34D0" w:rsidP="00D35EE0">
      <w:pPr>
        <w:pStyle w:val="a3"/>
        <w:numPr>
          <w:ilvl w:val="1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2009, Великобританія,</w:t>
      </w:r>
    </w:p>
    <w:p w:rsidR="005F34D0" w:rsidRPr="005F34D0" w:rsidRDefault="005F34D0" w:rsidP="00D35EE0">
      <w:pPr>
        <w:pStyle w:val="a3"/>
        <w:numPr>
          <w:ilvl w:val="1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2008, Угорщина,</w:t>
      </w:r>
    </w:p>
    <w:p w:rsidR="005F34D0" w:rsidRPr="005F34D0" w:rsidRDefault="005F34D0" w:rsidP="00D35EE0">
      <w:pPr>
        <w:pStyle w:val="a3"/>
        <w:numPr>
          <w:ilvl w:val="1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2007, Росія,</w:t>
      </w:r>
    </w:p>
    <w:p w:rsidR="005F34D0" w:rsidRPr="005F34D0" w:rsidRDefault="005F34D0" w:rsidP="00D35EE0">
      <w:pPr>
        <w:pStyle w:val="a3"/>
        <w:numPr>
          <w:ilvl w:val="1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2006, Корея;</w:t>
      </w:r>
    </w:p>
    <w:p w:rsidR="005F34D0" w:rsidRPr="005F34D0" w:rsidRDefault="005F34D0" w:rsidP="00D35EE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електронна бібліотека навчальних матеріалів з хімії хімічного факультету Московського державного університету ім. М.В. Ломоносова;</w:t>
      </w:r>
    </w:p>
    <w:p w:rsidR="005F34D0" w:rsidRPr="005F34D0" w:rsidRDefault="005F34D0" w:rsidP="00D35EE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електронна бібліотека з хімії та техніки;</w:t>
      </w:r>
    </w:p>
    <w:p w:rsidR="005F34D0" w:rsidRDefault="005F34D0" w:rsidP="00D35EE0">
      <w:pPr>
        <w:pStyle w:val="a3"/>
        <w:numPr>
          <w:ilvl w:val="0"/>
          <w:numId w:val="8"/>
        </w:numPr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>хімічний розділ Нової наукової бібліотеки.</w:t>
      </w:r>
    </w:p>
    <w:p w:rsidR="005F34D0" w:rsidRDefault="005F34D0" w:rsidP="00D35E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4D0" w:rsidRPr="005F34D0" w:rsidRDefault="005F34D0" w:rsidP="005F34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4D0">
        <w:rPr>
          <w:rFonts w:ascii="Times New Roman" w:hAnsi="Times New Roman" w:cs="Times New Roman"/>
          <w:b/>
          <w:sz w:val="24"/>
          <w:szCs w:val="24"/>
        </w:rPr>
        <w:t>Рекомендації підготували</w:t>
      </w:r>
    </w:p>
    <w:p w:rsidR="005F34D0" w:rsidRPr="005F34D0" w:rsidRDefault="005F34D0" w:rsidP="005F34D0">
      <w:pPr>
        <w:jc w:val="both"/>
        <w:rPr>
          <w:rFonts w:ascii="Times New Roman" w:hAnsi="Times New Roman" w:cs="Times New Roman"/>
          <w:sz w:val="24"/>
          <w:szCs w:val="24"/>
        </w:rPr>
      </w:pPr>
      <w:r w:rsidRPr="005F34D0">
        <w:rPr>
          <w:rFonts w:ascii="Times New Roman" w:hAnsi="Times New Roman" w:cs="Times New Roman"/>
          <w:sz w:val="24"/>
          <w:szCs w:val="24"/>
        </w:rPr>
        <w:t xml:space="preserve">Холін Ю. В.,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Волочнюк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Д. М., Гавриленко К.С.,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Жикол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О. А., Колосов М.О., Комаров І. В., Неділько С. 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Пивоваренко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 Г.,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Слєта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Л. О.,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Усенко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О. Ю., </w:t>
      </w:r>
      <w:proofErr w:type="spellStart"/>
      <w:r w:rsidRPr="005F34D0">
        <w:rPr>
          <w:rFonts w:ascii="Times New Roman" w:hAnsi="Times New Roman" w:cs="Times New Roman"/>
          <w:sz w:val="24"/>
          <w:szCs w:val="24"/>
        </w:rPr>
        <w:t>Яцимирський</w:t>
      </w:r>
      <w:proofErr w:type="spellEnd"/>
      <w:r w:rsidRPr="005F34D0">
        <w:rPr>
          <w:rFonts w:ascii="Times New Roman" w:hAnsi="Times New Roman" w:cs="Times New Roman"/>
          <w:sz w:val="24"/>
          <w:szCs w:val="24"/>
        </w:rPr>
        <w:t xml:space="preserve"> В. К.</w:t>
      </w:r>
    </w:p>
    <w:sectPr w:rsidR="005F34D0" w:rsidRPr="005F34D0" w:rsidSect="00D35EE0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436FF"/>
    <w:multiLevelType w:val="hybridMultilevel"/>
    <w:tmpl w:val="24846874"/>
    <w:lvl w:ilvl="0" w:tplc="401836C6">
      <w:start w:val="1"/>
      <w:numFmt w:val="decimal"/>
      <w:lvlText w:val="%1."/>
      <w:lvlJc w:val="left"/>
      <w:pPr>
        <w:ind w:left="2430" w:hanging="20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0374"/>
    <w:multiLevelType w:val="hybridMultilevel"/>
    <w:tmpl w:val="2B9E955C"/>
    <w:lvl w:ilvl="0" w:tplc="401836C6">
      <w:start w:val="1"/>
      <w:numFmt w:val="decimal"/>
      <w:lvlText w:val="%1."/>
      <w:lvlJc w:val="left"/>
      <w:pPr>
        <w:ind w:left="2430" w:hanging="20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53303"/>
    <w:multiLevelType w:val="hybridMultilevel"/>
    <w:tmpl w:val="4C18BF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90A76"/>
    <w:multiLevelType w:val="hybridMultilevel"/>
    <w:tmpl w:val="2AC426B4"/>
    <w:lvl w:ilvl="0" w:tplc="401836C6">
      <w:start w:val="1"/>
      <w:numFmt w:val="decimal"/>
      <w:lvlText w:val="%1."/>
      <w:lvlJc w:val="left"/>
      <w:pPr>
        <w:ind w:left="2430" w:hanging="20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A3027"/>
    <w:multiLevelType w:val="hybridMultilevel"/>
    <w:tmpl w:val="2C8C4CB6"/>
    <w:lvl w:ilvl="0" w:tplc="401836C6">
      <w:start w:val="1"/>
      <w:numFmt w:val="decimal"/>
      <w:lvlText w:val="%1."/>
      <w:lvlJc w:val="left"/>
      <w:pPr>
        <w:ind w:left="2430" w:hanging="20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031EB"/>
    <w:multiLevelType w:val="hybridMultilevel"/>
    <w:tmpl w:val="8D66F99C"/>
    <w:lvl w:ilvl="0" w:tplc="401836C6">
      <w:start w:val="1"/>
      <w:numFmt w:val="decimal"/>
      <w:lvlText w:val="%1."/>
      <w:lvlJc w:val="left"/>
      <w:pPr>
        <w:ind w:left="2430" w:hanging="20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658CC"/>
    <w:multiLevelType w:val="hybridMultilevel"/>
    <w:tmpl w:val="DE305A32"/>
    <w:lvl w:ilvl="0" w:tplc="401836C6">
      <w:start w:val="1"/>
      <w:numFmt w:val="decimal"/>
      <w:lvlText w:val="%1."/>
      <w:lvlJc w:val="left"/>
      <w:pPr>
        <w:ind w:left="2430" w:hanging="20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0754D"/>
    <w:multiLevelType w:val="hybridMultilevel"/>
    <w:tmpl w:val="9A94B4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4D0"/>
    <w:rsid w:val="00063966"/>
    <w:rsid w:val="000C568F"/>
    <w:rsid w:val="005F34D0"/>
    <w:rsid w:val="007B7AFB"/>
    <w:rsid w:val="007C0ADF"/>
    <w:rsid w:val="009E380C"/>
    <w:rsid w:val="00D3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химя</dc:creator>
  <cp:lastModifiedBy>adm</cp:lastModifiedBy>
  <cp:revision>4</cp:revision>
  <cp:lastPrinted>2013-02-07T14:08:00Z</cp:lastPrinted>
  <dcterms:created xsi:type="dcterms:W3CDTF">2013-02-07T14:55:00Z</dcterms:created>
  <dcterms:modified xsi:type="dcterms:W3CDTF">2018-01-25T13:28:00Z</dcterms:modified>
</cp:coreProperties>
</file>